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EC" w:rsidRPr="00BD3C82" w:rsidRDefault="003720EC" w:rsidP="00BD3C82">
      <w:pPr>
        <w:spacing w:before="100" w:beforeAutospacing="1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  <w:bookmarkStart w:id="0" w:name="_GoBack"/>
      <w:r w:rsidRPr="00BD3C82"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  <w:t>Эстетическое воспитание школьников в процессе преподавания биологии</w:t>
      </w:r>
    </w:p>
    <w:bookmarkEnd w:id="0"/>
    <w:p w:rsidR="006E00DD" w:rsidRDefault="006E00DD" w:rsidP="006E00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243755">
        <w:rPr>
          <w:rFonts w:ascii="Times New Roman" w:eastAsia="Times New Roman" w:hAnsi="Times New Roman" w:cs="Times New Roman"/>
          <w:sz w:val="18"/>
          <w:szCs w:val="18"/>
          <w:lang w:eastAsia="ru-RU"/>
        </w:rPr>
        <w:t>Ми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лицкова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Н.Е.</w:t>
      </w:r>
      <w:r w:rsidRPr="002437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преподаватель биологии </w:t>
      </w:r>
    </w:p>
    <w:p w:rsidR="006E00DD" w:rsidRPr="00243755" w:rsidRDefault="006E00DD" w:rsidP="006E00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43755">
        <w:rPr>
          <w:rFonts w:ascii="Times New Roman" w:eastAsia="Times New Roman" w:hAnsi="Times New Roman" w:cs="Times New Roman"/>
          <w:sz w:val="18"/>
          <w:szCs w:val="18"/>
          <w:lang w:eastAsia="ru-RU"/>
        </w:rPr>
        <w:t>ГАОУ СПО «</w:t>
      </w:r>
      <w:proofErr w:type="spellStart"/>
      <w:r w:rsidRPr="00243755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Чистопольский</w:t>
      </w:r>
      <w:proofErr w:type="spellEnd"/>
      <w:r w:rsidRPr="0024375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политехнический колледж» </w:t>
      </w:r>
    </w:p>
    <w:p w:rsidR="003720EC" w:rsidRPr="00BD3C82" w:rsidRDefault="003720EC" w:rsidP="00BD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0EC" w:rsidRPr="00577D0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Отличительной чертой современного развития образования является изменение содержательно-целевых аспектов с позиции </w:t>
      </w:r>
      <w:r w:rsidR="001B0C91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гармонизации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гуманитаризации</w:t>
      </w:r>
      <w:proofErr w:type="spell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 Ориентация образования на общечеловеческие ценности, национальную духовную культуру; создание среды, развивающей личность, способную к творческой самореализации в современной социокультурной ситуации.</w:t>
      </w:r>
      <w:r w:rsidR="00CD0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воспитания эстетической культуры обостряется в связи с той социальной ситуацией переходного периода развития общества, в котором мы живём: изменение в менталитете граждан общества, отсутствие устоявшихся моральных и эстетических критериев поведения, резкое падение уровня общей культуры.</w:t>
      </w:r>
      <w:r w:rsidR="006E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создавшихся условиях актуальным становится переосмысление духовног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становления личности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развития эстетического видения окружающего мира, его эмоционально-образного постижения.  В общеобразовательных учреждениях эстетическое воспитание является частью учебно-воспитательного процесса. Оно ведётся в связи с изучением всех учебных предметов, в течение всего времени обучения.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программы естественнонаучного цикла, по которым в настоящее время осуществляется учебно-воспитательная деятельность, важную роль отводят эстетическому развитию учащихся. Предметы естественнонаучного цикла помогают раскрыть красоту природы, воспитать стремление охранять и сохранять её.</w:t>
      </w:r>
      <w:r w:rsidR="00577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Особую роль в воспитательном процессе имеет обоснованный Б.Т. Лихачёвым принцип </w:t>
      </w:r>
      <w:proofErr w:type="spell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эстетизации</w:t>
      </w:r>
      <w:proofErr w:type="spell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жизни. Большие возможности </w:t>
      </w:r>
      <w:proofErr w:type="spell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тизации</w:t>
      </w:r>
      <w:proofErr w:type="spellEnd"/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открываются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формировании повседневных отношений и поведения. Педагогу на уроках важно утвердить красоту умственного труда, познания, взаимопомощи и совместной деятельности.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своя эстетика в искренних, здоровых, человечных взаимоотношениях между учащимися и учителями, между воспитанниками, между старшими и младшими школьниками. Примитивные, чёрствые, неискренние отношения между люд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ьми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 ранят личность ребёнка, оставляют след на всю жизнь. И наоборот, тонкие, дифференцированные отношения педагогов к учащимся, справедливая требовательность делают уклад детской жизни школой воспитания в духе высокой эстетики и морали.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обиход детской жизни важно вводить элементы эстетического оформления ближайшего окружения и быта. Учебный процесс осуществляется, как правило, внутри помещений, и это обстоятельство объясняет тот факт, что интерьер учебных заведений оказывает не меньшее влияние на эс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тетическое воспитание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внешний его облик. Существенную роль играет и эстетическое оформление кабинетов.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 в жизни – и средство, и результат эстетического воспитания. Оно неразрывно связано с природой, общественной и трудовой деятельностью, бытом людей, их взаимоотношениями. Эстетическое воспитание – целенаправленный процесс формирования у школьника эстетического отношения к действительности. На этой основе формируется не только эстетико-ценностная ориентация личности, но и развивается способность к творчеству, к созданию эстетических ценностей в сфере учебной деятельности, в быту, в поступках и поведении, формируется эстетический вкус и представление об окружающем мире.</w:t>
      </w:r>
    </w:p>
    <w:p w:rsidR="003720EC" w:rsidRPr="00BD3C82" w:rsidRDefault="001B0C91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уроков биологии – один из основных элементов нравственно-эст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етического воспитания.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задачей преподавате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является подготовка </w:t>
      </w:r>
      <w:proofErr w:type="gramStart"/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жизни, то есть к поведению в природе, в обществе, в государстве, на производстве. Средствами своего предмета мы способствуем развитию у каждого ученика тех способностей, которые заложены в нём от природы, сформированы родителями.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новых средств обучения: репродукции картин известных художников, стихотворений знаменитых поэтов и музыкальных произведений о природе позволяют формированию эмоциональной и интеллектуальной сфер личности, выработке способов поведения ребёнка в обществе и взаимодействия с окружающим миром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60EDB" w:rsidRP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EDB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з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адачей  ставлю</w:t>
      </w:r>
      <w:r w:rsidR="00E60EDB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интересного, нового, оригинального опыта для развития каждого ребёнка отдельно и всего коллектива в целом. Интерес возникает из интересных занятий. Учитель только тогда учитель, когда он находится в постоянном поиске чего-то нового в преподавании своего предмета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познания по-особому раскры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в каждом учебной теме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теории и практических занятиях. 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мнению П.П. </w:t>
      </w:r>
      <w:proofErr w:type="spellStart"/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Блонского</w:t>
      </w:r>
      <w:proofErr w:type="spellEnd"/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Выготского, переживание красоты познания является, с одной стороны, важным средством развития мотивации учения, а с другой – источником становления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эмоциональной личности как одного из ведущих компонентов её эстетической культуры.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развитию этических и эстетических понятий (добро, зло, долг, совесть, честь, достоинство, ответственность перед обществом, смысл жизни и счастья, прекрасное и безобразное), которое способствует формированию нравственно-эстетических идеалов, эмоционально-волевой сферы личности.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 перед учащимися учебных и познавательных задач с применением произведений искусств значительно активизирует познание. Это требует активной умственной деятельности, напряжения его памяти, мышления, эмоционально-волевых процессов, развития воображения и речи.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личностно-ориентированной технологии в учебно-воспитательном процессе позволила добиться успешного усвоения </w:t>
      </w:r>
      <w:proofErr w:type="gramStart"/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изучаемого материала, сформировать положительные мотивы учения, что привело к росту успешности.</w:t>
      </w:r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роста мотивации и повыше</w:t>
      </w:r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качества знаний  по биологии стараюсь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сделать более привлекательным и интересным: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стихи, загадки, головоломки и игры;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оживляю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музыкальным сопровождением;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акцентирую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на репродукциях картин выдающихся художников, созвучных с изучаемым материалом урока;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из разных наук;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особенностями </w:t>
      </w:r>
      <w:proofErr w:type="gramStart"/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придерживаюсь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принципа научности в содержании и структуре урока;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практическую и экологическую направленность;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соблюдаю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краеведческий подход к учебному материалу;</w:t>
      </w:r>
    </w:p>
    <w:p w:rsidR="003720EC" w:rsidRPr="00BD3C82" w:rsidRDefault="00CD040E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преемственность на всех ступенях обучения средней школы;</w:t>
      </w:r>
    </w:p>
    <w:p w:rsidR="003720EC" w:rsidRPr="00BD3C82" w:rsidRDefault="003720EC" w:rsidP="00BD3C8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определении цели и зада</w:t>
      </w:r>
      <w:r w:rsidR="00CD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конкретного урока, не забываю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gram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воспитывающим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характере обучения.</w:t>
      </w:r>
    </w:p>
    <w:p w:rsidR="003720EC" w:rsidRPr="00BD3C82" w:rsidRDefault="00CD040E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4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эстетического воспитания включает разработку процессов содержания, форм, средств и методов эстетического воспитания. Основные средства, которого определяются в соответствии с задачами и его содержанием. К ним относятся: окружающая действительность, природа, искусство, эстетика поведения, эстетика вкуса, эстетика быта.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деятельность учителя в процессе эстетического воспитания должна осуществляться во взаимодействии с нравственным, умственным, физическим и трудовым воспитанием школьников.</w:t>
      </w:r>
      <w:r w:rsidR="00577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должен научить: видеть, слышать, ощущать </w:t>
      </w:r>
      <w:proofErr w:type="gramStart"/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="003720EC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вокруг, сопереживать, охранять природу. Главный вывод из всего сказанного состоит в том, что какую бы технологию не применяли, задача, для учителя следующая: создать атмосферу в классе, помогающую возникновению учения, значимого для ученика.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Приведём примеры творческих работ 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подтверждающие выше сказанное.</w:t>
      </w:r>
    </w:p>
    <w:p w:rsidR="00E60EDB" w:rsidRDefault="00E60EDB" w:rsidP="00E6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60EDB" w:rsidSect="00E60ED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20EC" w:rsidRPr="00BD3C82" w:rsidRDefault="003720EC" w:rsidP="00E6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“ Путешествие на луну ”</w:t>
      </w:r>
      <w:r w:rsidR="00E6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мне приснился сон,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я на звёздном корабле,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Лечу, как быстрый метеор</w:t>
      </w:r>
      <w:proofErr w:type="gram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загадочной Луне. …..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Земли такого не увидишь,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я могу увидеть тут.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 то же время мне здесь худо</w:t>
      </w:r>
      <w:proofErr w:type="gram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 на Земле есть жизнь. А тут? ….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– пустынная Сахара,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нет живого уголка: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ручейка и не цветка,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живого существа.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подумала: “ Наверно,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ж лучше дома мне”.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развернув корабль свой,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Лечу обратно я домой.</w:t>
      </w:r>
    </w:p>
    <w:p w:rsidR="003720EC" w:rsidRPr="00BD3C82" w:rsidRDefault="003720EC" w:rsidP="00E6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Село родное</w:t>
      </w:r>
      <w:proofErr w:type="gramStart"/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мое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село родное.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я его люблю!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будет скучно,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этом сказочном краю!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птицы, это небо,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речки и леса,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поля, где много </w:t>
      </w:r>
      <w:proofErr w:type="spell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хлёба</w:t>
      </w:r>
      <w:proofErr w:type="spell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Навсегда влюбилась я!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песни, будут пляски,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только захотеть!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забыв цветные краски,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</w:t>
      </w:r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дут радостно пестреть.</w:t>
      </w:r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Вот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Село родное.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же я его люблю!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позабуду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про Родину свою!</w:t>
      </w:r>
    </w:p>
    <w:p w:rsidR="001B0C91" w:rsidRDefault="003720EC" w:rsidP="00E6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“Мой родной край”</w:t>
      </w:r>
      <w:r w:rsidR="00E60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повезло родиться в ромашковом краю,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Тебя земля,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всё благодарю!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 </w:t>
      </w:r>
      <w:proofErr w:type="gram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родничок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журчащий, в берёзовом лесу,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земляничку ягодку, упавшую в росу.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миг глаза закрою,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вижу перед собой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Табун коней усталых,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Бредёт на водопой,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рядом колосятся</w:t>
      </w:r>
      <w:r w:rsidR="00E60EDB" w:rsidRP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E60EDB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Пшеничные поля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</w:t>
      </w:r>
      <w:r w:rsidR="00E60EDB" w:rsidRP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всё тебе спасибо, родная</w:t>
      </w:r>
      <w:r w:rsidR="00E60EDB"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земля!</w:t>
      </w:r>
    </w:p>
    <w:p w:rsidR="003720EC" w:rsidRPr="00BD3C82" w:rsidRDefault="003720EC" w:rsidP="00E6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20EC" w:rsidRPr="00BD3C82" w:rsidRDefault="003720EC" w:rsidP="00E60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“Сохраним природу”.</w:t>
      </w:r>
      <w:r w:rsidR="00E60E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когда-то птицы щебетали,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цветы поляну украшали,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теперь вои груды мусора лежат,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убрать их люди не спешат.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День и ночь машинами везут.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Высыпают, где придётся, там и тут.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Кругом бутылки, доски, банки,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надоели эти свалки!</w:t>
      </w:r>
    </w:p>
    <w:p w:rsidR="00E60EDB" w:rsidRDefault="00E60EDB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60EDB" w:rsidSect="00E60ED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данным работам </w:t>
      </w:r>
      <w:proofErr w:type="gramStart"/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видно, что цели эстетического воспитания, которые развивались в процессе эксперимента, сформированы на высоком уровне. 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проявили интерес к предмету “биология” и творческие способности в вопросах охраны природы родного уголка. Хорошо раскрыли красоту окружающего их мира, правильно подобрали материал в соответствии с темой.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Сочинение на тему: “Лес наше богатство”.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живём в замечательном местечке</w:t>
      </w:r>
      <w:proofErr w:type="gramStart"/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,…..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найдёшь красивее и богаче нашего района. И люди тут душевнее, и речки быстрые, полноводные. А лес-это клад красоты и богатства.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сосчитать, сколько водится всякой живности в нашем лесу. Есть и царственные изюбри, быстроногие косули, косолапые медведи, хитрые лисички, белочки-сладкоежки</w:t>
      </w:r>
      <w:proofErr w:type="gramStart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летом, сколько сладкой ягоды вырастает: и черника, и голубика, и чёрная смородина, лечебная брусника, душистая земляника…. Мне не раз приходилось видеть эту красоту. … Как хорошо бродить по лесу, собирая грибы или ягоды! 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можно уничтожать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лес? Почему люди не понимают, что если леса не будет, исчезнут птицы, звери, растения, не будет чистого воздуха и рек?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представляю жизни без леса. Лес для меня это всё. Люди, прошу вас, поймите: лес-это наше богатство, берегите его!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Выдержки из сочинения “Стон Земли”.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</w:t>
      </w:r>
      <w:r w:rsidR="001B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самое драгоценное, что есть у нас на Земле. А какие красивые разноцветные поляны встречаются в нашем лесу. Но с каждым годом природа беднеет. Постоянная вырубка леса. Это говорит о том, что люди не думают о завтрашнем дне.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…Для меня нет ни чего прекрасней пения птиц, шелеста листвы деревьев, яркого солнца и голубого неба Свежий воздух, богатый лес и чистые реки – это самое чудесное, что есть у нас. Нельзя губить природу, без неё человек просто не сможет жить.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Выдержки из сочинения “ Здравствуйте, я планета Земля”.</w:t>
      </w:r>
    </w:p>
    <w:p w:rsidR="003720EC" w:rsidRPr="00BD3C82" w:rsidRDefault="003720EC" w:rsidP="00BD3C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я планета Земля. Уже 5 эр вращаюсь в космосе. Много бед и радости было в моей жизни. Но в основном все мои беды связаны с человеком. И чем выше развитие человека. Тем больше вреда он приносит мне…….</w:t>
      </w:r>
      <w:r w:rsidR="00FD0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D3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Поэтому, я призываю вас, люди! Подумайте о себе, о своём будущем, будущем своих детей! Прежде, чем убить даже самую маленькую птичку, задумайтесь, что после этого будет?</w:t>
      </w:r>
    </w:p>
    <w:p w:rsidR="00436B83" w:rsidRPr="00E60EDB" w:rsidRDefault="00436B83" w:rsidP="001B0C9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436B83" w:rsidRPr="00E60EDB" w:rsidSect="00E60E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15B5"/>
    <w:multiLevelType w:val="multilevel"/>
    <w:tmpl w:val="FAD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F715E3"/>
    <w:multiLevelType w:val="multilevel"/>
    <w:tmpl w:val="A23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D2D8C"/>
    <w:multiLevelType w:val="multilevel"/>
    <w:tmpl w:val="000E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11BF1"/>
    <w:multiLevelType w:val="multilevel"/>
    <w:tmpl w:val="214C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4C4A78"/>
    <w:multiLevelType w:val="multilevel"/>
    <w:tmpl w:val="538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27DAE"/>
    <w:multiLevelType w:val="multilevel"/>
    <w:tmpl w:val="B1C6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31157"/>
    <w:multiLevelType w:val="multilevel"/>
    <w:tmpl w:val="F874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A129E"/>
    <w:multiLevelType w:val="multilevel"/>
    <w:tmpl w:val="F29E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25F07"/>
    <w:multiLevelType w:val="multilevel"/>
    <w:tmpl w:val="8F6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C1F4B"/>
    <w:multiLevelType w:val="multilevel"/>
    <w:tmpl w:val="51F6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4633DC"/>
    <w:multiLevelType w:val="multilevel"/>
    <w:tmpl w:val="9BEA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D57D9"/>
    <w:multiLevelType w:val="multilevel"/>
    <w:tmpl w:val="BD36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6FA"/>
    <w:rsid w:val="001556FA"/>
    <w:rsid w:val="001B0C91"/>
    <w:rsid w:val="00243755"/>
    <w:rsid w:val="002E4874"/>
    <w:rsid w:val="003720EC"/>
    <w:rsid w:val="00436B83"/>
    <w:rsid w:val="00577D02"/>
    <w:rsid w:val="0061723A"/>
    <w:rsid w:val="006E00DD"/>
    <w:rsid w:val="00BD3C82"/>
    <w:rsid w:val="00CD040E"/>
    <w:rsid w:val="00E60EDB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3720EC"/>
  </w:style>
  <w:style w:type="paragraph" w:styleId="a3">
    <w:name w:val="Normal (Web)"/>
    <w:basedOn w:val="a"/>
    <w:uiPriority w:val="99"/>
    <w:unhideWhenUsed/>
    <w:rsid w:val="0037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0EC"/>
  </w:style>
  <w:style w:type="character" w:styleId="a5">
    <w:name w:val="Emphasis"/>
    <w:basedOn w:val="a0"/>
    <w:uiPriority w:val="20"/>
    <w:qFormat/>
    <w:rsid w:val="003720EC"/>
    <w:rPr>
      <w:i/>
      <w:iCs/>
    </w:rPr>
  </w:style>
  <w:style w:type="character" w:styleId="a6">
    <w:name w:val="Strong"/>
    <w:basedOn w:val="a0"/>
    <w:uiPriority w:val="22"/>
    <w:qFormat/>
    <w:rsid w:val="003720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3720EC"/>
  </w:style>
  <w:style w:type="paragraph" w:styleId="a3">
    <w:name w:val="Normal (Web)"/>
    <w:basedOn w:val="a"/>
    <w:uiPriority w:val="99"/>
    <w:unhideWhenUsed/>
    <w:rsid w:val="0037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20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20EC"/>
  </w:style>
  <w:style w:type="character" w:styleId="a5">
    <w:name w:val="Emphasis"/>
    <w:basedOn w:val="a0"/>
    <w:uiPriority w:val="20"/>
    <w:qFormat/>
    <w:rsid w:val="003720EC"/>
    <w:rPr>
      <w:i/>
      <w:iCs/>
    </w:rPr>
  </w:style>
  <w:style w:type="character" w:styleId="a6">
    <w:name w:val="Strong"/>
    <w:basedOn w:val="a0"/>
    <w:uiPriority w:val="22"/>
    <w:qFormat/>
    <w:rsid w:val="003720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7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0E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D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5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Нина</cp:lastModifiedBy>
  <cp:revision>9</cp:revision>
  <cp:lastPrinted>2010-06-15T09:47:00Z</cp:lastPrinted>
  <dcterms:created xsi:type="dcterms:W3CDTF">2010-06-13T01:33:00Z</dcterms:created>
  <dcterms:modified xsi:type="dcterms:W3CDTF">2010-08-13T17:16:00Z</dcterms:modified>
</cp:coreProperties>
</file>